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268"/>
        <w:gridCol w:w="2835"/>
        <w:gridCol w:w="2835"/>
      </w:tblGrid>
      <w:tr w:rsidR="004055F1" w:rsidTr="001D4F46">
        <w:trPr>
          <w:cantSplit/>
          <w:trHeight w:hRule="exact" w:val="1701"/>
        </w:trPr>
        <w:tc>
          <w:tcPr>
            <w:tcW w:w="2268" w:type="dxa"/>
          </w:tcPr>
          <w:p w:rsidR="001D4F46" w:rsidRDefault="001D4F46">
            <w:pPr>
              <w:pBdr>
                <w:bottom w:val="single" w:sz="6" w:space="1" w:color="auto"/>
              </w:pBd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 эффекта</w:t>
            </w:r>
          </w:p>
          <w:p w:rsidR="00EE3F87" w:rsidRPr="00EE3F87" w:rsidRDefault="00EE3F87">
            <w:pPr>
              <w:rPr>
                <w:sz w:val="16"/>
                <w:szCs w:val="16"/>
              </w:rPr>
            </w:pPr>
          </w:p>
          <w:p w:rsidR="001D4F46" w:rsidRPr="001D4F46" w:rsidRDefault="001D4F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морали, и все персонажи на «Борту №1» отправляются в «Лазарет». Оставь эту карту в игре. Персонажи не могут перемещаться на «Борт №1» на протяжении всей игры.</w:t>
            </w:r>
          </w:p>
        </w:tc>
        <w:tc>
          <w:tcPr>
            <w:tcW w:w="2835" w:type="dxa"/>
          </w:tcPr>
          <w:p w:rsidR="001D4F46" w:rsidRDefault="001D4F46"/>
        </w:tc>
        <w:tc>
          <w:tcPr>
            <w:tcW w:w="2835" w:type="dxa"/>
          </w:tcPr>
          <w:p w:rsidR="001D4F46" w:rsidRDefault="001D4F46"/>
        </w:tc>
      </w:tr>
      <w:tr w:rsidR="004055F1" w:rsidTr="001D4F46">
        <w:trPr>
          <w:cantSplit/>
          <w:trHeight w:hRule="exact" w:val="1701"/>
        </w:trPr>
        <w:tc>
          <w:tcPr>
            <w:tcW w:w="2268" w:type="dxa"/>
          </w:tcPr>
          <w:p w:rsidR="001D4F46" w:rsidRPr="00EE3F87" w:rsidRDefault="00EE3F87">
            <w:pPr>
              <w:pBdr>
                <w:bottom w:val="single" w:sz="6" w:space="1" w:color="auto"/>
              </w:pBdr>
              <w:rPr>
                <w:sz w:val="16"/>
                <w:szCs w:val="16"/>
              </w:rPr>
            </w:pPr>
            <w:r w:rsidRPr="00EE3F87">
              <w:rPr>
                <w:sz w:val="16"/>
                <w:szCs w:val="16"/>
              </w:rPr>
              <w:t>Нет эффекта</w:t>
            </w:r>
          </w:p>
          <w:p w:rsidR="00EE3F87" w:rsidRPr="00EE3F87" w:rsidRDefault="00EE3F87">
            <w:pPr>
              <w:rPr>
                <w:sz w:val="16"/>
                <w:szCs w:val="16"/>
              </w:rPr>
            </w:pPr>
          </w:p>
          <w:p w:rsidR="00EE3F87" w:rsidRPr="00EE3F87" w:rsidRDefault="00EE3F87">
            <w:pPr>
              <w:rPr>
                <w:sz w:val="16"/>
                <w:szCs w:val="16"/>
              </w:rPr>
            </w:pPr>
            <w:r w:rsidRPr="00EE3F87">
              <w:rPr>
                <w:sz w:val="16"/>
                <w:szCs w:val="16"/>
              </w:rPr>
              <w:t>-1 топливо, -1 еда и -1 население</w:t>
            </w:r>
          </w:p>
        </w:tc>
        <w:tc>
          <w:tcPr>
            <w:tcW w:w="2835" w:type="dxa"/>
          </w:tcPr>
          <w:p w:rsidR="001D4F46" w:rsidRDefault="001D4F46"/>
        </w:tc>
        <w:tc>
          <w:tcPr>
            <w:tcW w:w="2835" w:type="dxa"/>
          </w:tcPr>
          <w:p w:rsidR="001D4F46" w:rsidRDefault="001D4F46"/>
        </w:tc>
      </w:tr>
      <w:tr w:rsidR="004055F1" w:rsidTr="001D4F46">
        <w:trPr>
          <w:cantSplit/>
          <w:trHeight w:hRule="exact" w:val="1701"/>
        </w:trPr>
        <w:tc>
          <w:tcPr>
            <w:tcW w:w="2268" w:type="dxa"/>
          </w:tcPr>
          <w:p w:rsidR="001D4F46" w:rsidRDefault="00EE3F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 эффекта</w:t>
            </w:r>
          </w:p>
          <w:p w:rsidR="00EE3F87" w:rsidRDefault="00EE3F87">
            <w:pPr>
              <w:pBdr>
                <w:top w:val="single" w:sz="6" w:space="1" w:color="auto"/>
                <w:bottom w:val="single" w:sz="6" w:space="1" w:color="auto"/>
              </w:pBd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Помести 1 </w:t>
            </w:r>
            <w:r w:rsidR="004055F1">
              <w:rPr>
                <w:sz w:val="16"/>
                <w:szCs w:val="16"/>
              </w:rPr>
              <w:t>символ центуриона на старт трека Посадочной Группы.</w:t>
            </w:r>
          </w:p>
          <w:p w:rsidR="004055F1" w:rsidRPr="00EE3F87" w:rsidRDefault="004055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Повреди «Галактику» и помести 2 символа центуриона на старт трека Посадочной Группы.</w:t>
            </w:r>
          </w:p>
        </w:tc>
        <w:tc>
          <w:tcPr>
            <w:tcW w:w="2835" w:type="dxa"/>
          </w:tcPr>
          <w:p w:rsidR="001D4F46" w:rsidRDefault="001D4F46"/>
        </w:tc>
        <w:tc>
          <w:tcPr>
            <w:tcW w:w="2835" w:type="dxa"/>
          </w:tcPr>
          <w:p w:rsidR="001D4F46" w:rsidRDefault="001D4F46"/>
        </w:tc>
      </w:tr>
      <w:tr w:rsidR="004055F1" w:rsidTr="004055F1">
        <w:trPr>
          <w:cantSplit/>
          <w:trHeight w:hRule="exact" w:val="1985"/>
        </w:trPr>
        <w:tc>
          <w:tcPr>
            <w:tcW w:w="2268" w:type="dxa"/>
          </w:tcPr>
          <w:p w:rsidR="001D4F46" w:rsidRDefault="001D4F46"/>
        </w:tc>
        <w:tc>
          <w:tcPr>
            <w:tcW w:w="2835" w:type="dxa"/>
          </w:tcPr>
          <w:p w:rsidR="001D4F46" w:rsidRPr="00D979E5" w:rsidRDefault="004055F1" w:rsidP="004055F1">
            <w:pPr>
              <w:jc w:val="center"/>
              <w:rPr>
                <w:b/>
                <w:sz w:val="20"/>
                <w:szCs w:val="20"/>
              </w:rPr>
            </w:pPr>
            <w:r w:rsidRPr="00D979E5">
              <w:rPr>
                <w:b/>
                <w:sz w:val="20"/>
                <w:szCs w:val="20"/>
              </w:rPr>
              <w:t>Инструкции:</w:t>
            </w:r>
          </w:p>
          <w:p w:rsidR="004055F1" w:rsidRDefault="004055F1" w:rsidP="004055F1">
            <w:pPr>
              <w:rPr>
                <w:b/>
                <w:sz w:val="16"/>
                <w:szCs w:val="16"/>
              </w:rPr>
            </w:pPr>
            <w:r w:rsidRPr="004055F1">
              <w:rPr>
                <w:b/>
                <w:sz w:val="16"/>
                <w:szCs w:val="16"/>
              </w:rPr>
              <w:t>1.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4055F1">
              <w:rPr>
                <w:b/>
                <w:sz w:val="16"/>
                <w:szCs w:val="16"/>
              </w:rPr>
              <w:t>Активируй</w:t>
            </w:r>
            <w:r>
              <w:rPr>
                <w:b/>
                <w:sz w:val="16"/>
                <w:szCs w:val="16"/>
              </w:rPr>
              <w:t xml:space="preserve">: </w:t>
            </w:r>
          </w:p>
          <w:p w:rsidR="004055F1" w:rsidRDefault="004055F1" w:rsidP="004055F1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2. Установи: </w:t>
            </w:r>
            <w:r>
              <w:rPr>
                <w:sz w:val="16"/>
                <w:szCs w:val="16"/>
              </w:rPr>
              <w:t>2 базовых корабля, 1 тяжелого р</w:t>
            </w:r>
            <w:r w:rsidR="00D979E5">
              <w:rPr>
                <w:sz w:val="16"/>
                <w:szCs w:val="16"/>
              </w:rPr>
              <w:t>э</w:t>
            </w:r>
            <w:r>
              <w:rPr>
                <w:sz w:val="16"/>
                <w:szCs w:val="16"/>
              </w:rPr>
              <w:t xml:space="preserve">йдера, 6 </w:t>
            </w:r>
            <w:r w:rsidR="00D979E5">
              <w:rPr>
                <w:sz w:val="16"/>
                <w:szCs w:val="16"/>
              </w:rPr>
              <w:t>рэйдеров</w:t>
            </w:r>
            <w:r>
              <w:rPr>
                <w:sz w:val="16"/>
                <w:szCs w:val="16"/>
              </w:rPr>
              <w:t>, 2 вайпера и 4 гражданских корабля.</w:t>
            </w:r>
          </w:p>
          <w:p w:rsidR="004055F1" w:rsidRPr="004055F1" w:rsidRDefault="004055F1" w:rsidP="00D979E5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3. Специальное правило </w:t>
            </w:r>
            <w:r w:rsidRPr="00D979E5">
              <w:rPr>
                <w:sz w:val="16"/>
                <w:szCs w:val="16"/>
              </w:rPr>
              <w:t xml:space="preserve">– </w:t>
            </w:r>
            <w:r w:rsidRPr="00D979E5">
              <w:rPr>
                <w:i/>
                <w:sz w:val="16"/>
                <w:szCs w:val="16"/>
              </w:rPr>
              <w:t>Потеря энергии:</w:t>
            </w:r>
            <w:r w:rsidRPr="00D979E5">
              <w:rPr>
                <w:sz w:val="16"/>
                <w:szCs w:val="16"/>
              </w:rPr>
              <w:t xml:space="preserve"> </w:t>
            </w:r>
            <w:r w:rsidR="00D979E5">
              <w:rPr>
                <w:sz w:val="16"/>
                <w:szCs w:val="16"/>
              </w:rPr>
              <w:t>Перемести фишку флота на 2 клетки к старту трека Подготовки к Прыжку.</w:t>
            </w:r>
          </w:p>
        </w:tc>
        <w:tc>
          <w:tcPr>
            <w:tcW w:w="2835" w:type="dxa"/>
          </w:tcPr>
          <w:p w:rsidR="001D4F46" w:rsidRDefault="001D4F46"/>
        </w:tc>
      </w:tr>
      <w:tr w:rsidR="004055F1" w:rsidTr="001D4F46">
        <w:trPr>
          <w:cantSplit/>
          <w:trHeight w:hRule="exact" w:val="1701"/>
        </w:trPr>
        <w:tc>
          <w:tcPr>
            <w:tcW w:w="2268" w:type="dxa"/>
          </w:tcPr>
          <w:p w:rsidR="001D4F46" w:rsidRDefault="00D979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Активируй:</w:t>
            </w:r>
          </w:p>
          <w:p w:rsidR="00D979E5" w:rsidRDefault="00D979E5">
            <w:pPr>
              <w:rPr>
                <w:sz w:val="16"/>
                <w:szCs w:val="16"/>
              </w:rPr>
            </w:pPr>
          </w:p>
          <w:p w:rsidR="00D979E5" w:rsidRDefault="00D979E5">
            <w:pPr>
              <w:rPr>
                <w:sz w:val="16"/>
                <w:szCs w:val="16"/>
              </w:rPr>
            </w:pPr>
          </w:p>
          <w:p w:rsidR="00D979E5" w:rsidRPr="00D979E5" w:rsidRDefault="00D979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морали и активируй:</w:t>
            </w:r>
          </w:p>
        </w:tc>
        <w:tc>
          <w:tcPr>
            <w:tcW w:w="2835" w:type="dxa"/>
          </w:tcPr>
          <w:p w:rsidR="001D4F46" w:rsidRDefault="001D4F46"/>
        </w:tc>
        <w:tc>
          <w:tcPr>
            <w:tcW w:w="2835" w:type="dxa"/>
          </w:tcPr>
          <w:p w:rsidR="001D4F46" w:rsidRDefault="001D4F46"/>
        </w:tc>
      </w:tr>
      <w:tr w:rsidR="004055F1" w:rsidTr="001D4F46">
        <w:trPr>
          <w:cantSplit/>
          <w:trHeight w:hRule="exact" w:val="1701"/>
        </w:trPr>
        <w:tc>
          <w:tcPr>
            <w:tcW w:w="2268" w:type="dxa"/>
          </w:tcPr>
          <w:p w:rsidR="001D4F46" w:rsidRDefault="001D4F46"/>
        </w:tc>
        <w:tc>
          <w:tcPr>
            <w:tcW w:w="2835" w:type="dxa"/>
          </w:tcPr>
          <w:p w:rsidR="001D4F46" w:rsidRDefault="001D4F46"/>
        </w:tc>
        <w:tc>
          <w:tcPr>
            <w:tcW w:w="2835" w:type="dxa"/>
          </w:tcPr>
          <w:p w:rsidR="001D4F46" w:rsidRDefault="001D4F46"/>
        </w:tc>
      </w:tr>
      <w:tr w:rsidR="004055F1" w:rsidTr="001D4F46">
        <w:trPr>
          <w:cantSplit/>
          <w:trHeight w:hRule="exact" w:val="1701"/>
        </w:trPr>
        <w:tc>
          <w:tcPr>
            <w:tcW w:w="2268" w:type="dxa"/>
          </w:tcPr>
          <w:p w:rsidR="001D4F46" w:rsidRDefault="001D4F46"/>
        </w:tc>
        <w:tc>
          <w:tcPr>
            <w:tcW w:w="2835" w:type="dxa"/>
          </w:tcPr>
          <w:p w:rsidR="001D4F46" w:rsidRDefault="001D4F46"/>
        </w:tc>
        <w:tc>
          <w:tcPr>
            <w:tcW w:w="2835" w:type="dxa"/>
          </w:tcPr>
          <w:p w:rsidR="001D4F46" w:rsidRDefault="001D4F46"/>
        </w:tc>
      </w:tr>
      <w:tr w:rsidR="004055F1" w:rsidTr="001D4F46">
        <w:trPr>
          <w:cantSplit/>
          <w:trHeight w:hRule="exact" w:val="1701"/>
        </w:trPr>
        <w:tc>
          <w:tcPr>
            <w:tcW w:w="2268" w:type="dxa"/>
          </w:tcPr>
          <w:p w:rsidR="001D4F46" w:rsidRDefault="001D4F46"/>
        </w:tc>
        <w:tc>
          <w:tcPr>
            <w:tcW w:w="2835" w:type="dxa"/>
          </w:tcPr>
          <w:p w:rsidR="001D4F46" w:rsidRDefault="001D4F46"/>
        </w:tc>
        <w:tc>
          <w:tcPr>
            <w:tcW w:w="2835" w:type="dxa"/>
          </w:tcPr>
          <w:p w:rsidR="001D4F46" w:rsidRDefault="001D4F46"/>
        </w:tc>
      </w:tr>
    </w:tbl>
    <w:p w:rsidR="00E20FB7" w:rsidRDefault="00E20FB7"/>
    <w:sectPr w:rsidR="00E20FB7" w:rsidSect="00E20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D1312"/>
    <w:multiLevelType w:val="hybridMultilevel"/>
    <w:tmpl w:val="85464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F46"/>
    <w:rsid w:val="001D4F46"/>
    <w:rsid w:val="004055F1"/>
    <w:rsid w:val="00851510"/>
    <w:rsid w:val="00D979E5"/>
    <w:rsid w:val="00E20FB7"/>
    <w:rsid w:val="00EE3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4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55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ABB7E-C272-4422-98CF-DCAC09891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107</Words>
  <Characters>575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Илья</cp:lastModifiedBy>
  <cp:revision>3</cp:revision>
  <cp:lastPrinted>2009-07-05T16:03:00Z</cp:lastPrinted>
  <dcterms:created xsi:type="dcterms:W3CDTF">2009-07-05T15:21:00Z</dcterms:created>
  <dcterms:modified xsi:type="dcterms:W3CDTF">2009-07-05T16:08:00Z</dcterms:modified>
</cp:coreProperties>
</file>